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815552A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CF2E1" w14:textId="6299113B" w:rsidR="00E12B5F" w:rsidRDefault="007C6C2F" w:rsidP="00947B0C">
      <w:pPr>
        <w:pStyle w:val="Unittitle"/>
        <w:rPr>
          <w:lang w:bidi="en-US"/>
        </w:rPr>
      </w:pPr>
      <w:bookmarkStart w:id="0" w:name="_Hlk78555102"/>
      <w:bookmarkStart w:id="1" w:name="_Hlk80878782"/>
      <w:r>
        <w:t xml:space="preserve">Unit </w:t>
      </w:r>
      <w:r w:rsidR="00947B0C" w:rsidRPr="00947B0C">
        <w:rPr>
          <w:lang w:val="en-US"/>
        </w:rPr>
        <w:t xml:space="preserve">IMPPP124 </w:t>
      </w:r>
      <w:r w:rsidRPr="00BD446B">
        <w:t>(</w:t>
      </w:r>
      <w:r w:rsidR="00DA7130">
        <w:t>J5ML 04</w:t>
      </w:r>
      <w:r w:rsidRPr="00BD446B">
        <w:t>)</w:t>
      </w:r>
      <w:r w:rsidR="00E12B5F" w:rsidRPr="00E12B5F">
        <w:tab/>
      </w:r>
      <w:bookmarkStart w:id="2" w:name="_Hlk80878717"/>
      <w:bookmarkEnd w:id="0"/>
      <w:r w:rsidR="00947B0C" w:rsidRPr="00947B0C">
        <w:rPr>
          <w:lang w:bidi="en-US"/>
        </w:rPr>
        <w:t>Control the Production of Ready-to-</w:t>
      </w:r>
      <w:r w:rsidR="00DA7130">
        <w:rPr>
          <w:lang w:bidi="en-US"/>
        </w:rPr>
        <w:t>E</w:t>
      </w:r>
      <w:r w:rsidR="00947B0C" w:rsidRPr="00947B0C">
        <w:rPr>
          <w:lang w:bidi="en-US"/>
        </w:rPr>
        <w:t>at Fresh Produce Products</w:t>
      </w:r>
      <w:bookmarkEnd w:id="2"/>
    </w:p>
    <w:bookmarkEnd w:id="1"/>
    <w:p w14:paraId="412563A7" w14:textId="77777777" w:rsidR="00947B0C" w:rsidRPr="00947B0C" w:rsidRDefault="00947B0C" w:rsidP="00947B0C">
      <w:pPr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0AD55604" w14:textId="77777777" w:rsidR="00DA7130" w:rsidRPr="00DA7130" w:rsidRDefault="00BF1609" w:rsidP="00DA7130">
      <w:pPr>
        <w:pStyle w:val="Unittitle"/>
      </w:pPr>
      <w:r>
        <w:rPr>
          <w:sz w:val="22"/>
        </w:rPr>
        <w:br w:type="page"/>
      </w:r>
      <w:bookmarkStart w:id="3" w:name="_Hlk82699969"/>
      <w:r w:rsidR="00DA7130" w:rsidRPr="00DA7130">
        <w:lastRenderedPageBreak/>
        <w:t>Unit IMPPP124 (J5ML 04)</w:t>
      </w:r>
      <w:r w:rsidR="00DA7130" w:rsidRPr="00DA7130">
        <w:tab/>
        <w:t>Control the Production of Ready-to-Eat Fresh Produce Products</w:t>
      </w:r>
      <w:bookmarkEnd w:id="3"/>
    </w:p>
    <w:p w14:paraId="7E2A195D" w14:textId="4A2E5567" w:rsidR="00EA48C8" w:rsidRPr="00E12B5F" w:rsidRDefault="00EA48C8" w:rsidP="00DA7130">
      <w:pPr>
        <w:pStyle w:val="Unittitle"/>
        <w:ind w:left="0" w:firstLine="0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3624380" w14:textId="77777777" w:rsidR="00A247A2" w:rsidRDefault="006E605C" w:rsidP="006E605C">
            <w:r>
              <w:t>This standard is about the skills and knowledge needed for you to control the production of ready-to-eat fresh produce products.</w:t>
            </w:r>
          </w:p>
          <w:p w14:paraId="00E91184" w14:textId="1D7F3007" w:rsidR="006E605C" w:rsidRDefault="006E605C" w:rsidP="006E605C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6DBD8C4C" w14:textId="51D0E8F6" w:rsidR="00FD2D45" w:rsidRDefault="00A067C0" w:rsidP="00DA7130">
      <w:pPr>
        <w:pStyle w:val="Unittitle"/>
      </w:pPr>
      <w:r>
        <w:br w:type="page"/>
      </w:r>
      <w:bookmarkStart w:id="4" w:name="_Hlk81990254"/>
      <w:r w:rsidR="00DA7130" w:rsidRPr="00DA7130">
        <w:lastRenderedPageBreak/>
        <w:t>Unit IMPPP124 (J5ML 04)</w:t>
      </w:r>
      <w:r w:rsidR="00DA7130" w:rsidRPr="00DA7130">
        <w:tab/>
        <w:t>Control the Production of Ready-to-Eat Fresh Produce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DA7130">
        <w:trPr>
          <w:trHeight w:val="340"/>
        </w:trPr>
        <w:tc>
          <w:tcPr>
            <w:tcW w:w="13992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DA7130">
        <w:trPr>
          <w:trHeight w:val="340"/>
        </w:trPr>
        <w:tc>
          <w:tcPr>
            <w:tcW w:w="13992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DA7130">
        <w:trPr>
          <w:trHeight w:val="340"/>
        </w:trPr>
        <w:tc>
          <w:tcPr>
            <w:tcW w:w="13992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DA7130">
        <w:tc>
          <w:tcPr>
            <w:tcW w:w="13992" w:type="dxa"/>
          </w:tcPr>
          <w:p w14:paraId="34D47C97" w14:textId="4C6CDA13" w:rsidR="008477E3" w:rsidRPr="002D5098" w:rsidRDefault="008477E3" w:rsidP="002D5098">
            <w:pPr>
              <w:pStyle w:val="ListParagraph"/>
              <w:rPr>
                <w:b/>
                <w:bCs/>
              </w:rPr>
            </w:pPr>
            <w:r w:rsidRPr="008477E3">
              <w:rPr>
                <w:b/>
                <w:bCs/>
              </w:rPr>
              <w:t>Prepare to produce products</w:t>
            </w:r>
          </w:p>
          <w:p w14:paraId="695AA892" w14:textId="493AEEB6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Prepare to produce fresh produce according to the legal or regulatory requirements, the organisational health and safety, hygiene and environmental standards and instructions.</w:t>
            </w:r>
          </w:p>
          <w:p w14:paraId="1F8F2187" w14:textId="01E377F6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Confirm product specification.</w:t>
            </w:r>
          </w:p>
          <w:p w14:paraId="7002E71E" w14:textId="0C945D0A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Prepare work station to check that conditions are suitable for producing ready-to-eat products.</w:t>
            </w:r>
          </w:p>
          <w:p w14:paraId="027A6890" w14:textId="5A194B80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Obtain produce items and other raw materials to meet the required product specification.</w:t>
            </w:r>
          </w:p>
          <w:p w14:paraId="732CAB29" w14:textId="08E8AC2F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Take action in response to operating problems.</w:t>
            </w:r>
          </w:p>
          <w:p w14:paraId="13AF4779" w14:textId="06F6E4AC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Maintain communication according to organisational procedures.</w:t>
            </w:r>
          </w:p>
          <w:p w14:paraId="48AF3ED3" w14:textId="77777777" w:rsidR="002D5098" w:rsidRDefault="002D5098" w:rsidP="002D5098">
            <w:pPr>
              <w:pStyle w:val="ListParagraph"/>
            </w:pPr>
          </w:p>
          <w:p w14:paraId="6D28101C" w14:textId="49168B7E" w:rsidR="008477E3" w:rsidRPr="002D5098" w:rsidRDefault="008477E3" w:rsidP="002D5098">
            <w:pPr>
              <w:pStyle w:val="ListParagraph"/>
              <w:rPr>
                <w:b/>
                <w:bCs/>
              </w:rPr>
            </w:pPr>
            <w:r w:rsidRPr="008477E3">
              <w:rPr>
                <w:b/>
                <w:bCs/>
              </w:rPr>
              <w:t>Prepare products</w:t>
            </w:r>
          </w:p>
          <w:p w14:paraId="28981EF1" w14:textId="4718186A" w:rsidR="008477E3" w:rsidRDefault="008477E3" w:rsidP="005F0F62">
            <w:pPr>
              <w:pStyle w:val="ListParagraph"/>
              <w:numPr>
                <w:ilvl w:val="0"/>
                <w:numId w:val="34"/>
              </w:numPr>
            </w:pPr>
            <w:r>
              <w:t>Prepare fresh produce according to the legal or regulatory requirements, the organisational health and safety, hygiene and</w:t>
            </w:r>
            <w:r w:rsidR="005F0F62">
              <w:t xml:space="preserve"> e</w:t>
            </w:r>
            <w:r>
              <w:t>nvironmental standards and instructions.</w:t>
            </w:r>
          </w:p>
          <w:p w14:paraId="4C95DFFF" w14:textId="26FE7FF1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Prepare items of produce according to product specification.</w:t>
            </w:r>
          </w:p>
          <w:p w14:paraId="399A3E26" w14:textId="7E25198C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Use tools and equipment in accordance with relevant rules and procedures to support production process.</w:t>
            </w:r>
          </w:p>
          <w:p w14:paraId="0B3CD173" w14:textId="160B7553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Achieve required rate of production.</w:t>
            </w:r>
          </w:p>
          <w:p w14:paraId="0C4A14A3" w14:textId="40A16616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Handle and store products in a manner which maintains quality and condition.</w:t>
            </w:r>
          </w:p>
          <w:p w14:paraId="3D90E921" w14:textId="588EED08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Maintain condition of work station throughout the process.</w:t>
            </w:r>
          </w:p>
          <w:p w14:paraId="7B4C6270" w14:textId="64796ADA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Dispose of waste material according to organisational procedures.</w:t>
            </w:r>
          </w:p>
          <w:p w14:paraId="31823C78" w14:textId="5AA0A248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Make sure the product is transferred to the next stage in the process.</w:t>
            </w:r>
          </w:p>
          <w:p w14:paraId="538D04B6" w14:textId="16800599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Take action in response to operating problems.</w:t>
            </w:r>
          </w:p>
          <w:p w14:paraId="63FA8BB6" w14:textId="2E03CE1E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Maintain communication according to organisational procedures.</w:t>
            </w:r>
          </w:p>
          <w:p w14:paraId="5CA31346" w14:textId="77777777" w:rsidR="008477E3" w:rsidRDefault="008477E3" w:rsidP="008477E3">
            <w:pPr>
              <w:pStyle w:val="ListParagraph"/>
            </w:pPr>
          </w:p>
          <w:p w14:paraId="1DCEBDE7" w14:textId="77777777" w:rsidR="008477E3" w:rsidRPr="008477E3" w:rsidRDefault="008477E3" w:rsidP="008477E3">
            <w:pPr>
              <w:pStyle w:val="ListParagraph"/>
              <w:rPr>
                <w:b/>
                <w:bCs/>
              </w:rPr>
            </w:pPr>
            <w:r w:rsidRPr="008477E3">
              <w:rPr>
                <w:b/>
                <w:bCs/>
              </w:rPr>
              <w:t>Finish production operations</w:t>
            </w:r>
          </w:p>
          <w:p w14:paraId="1A941B1D" w14:textId="23543475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Finish production of fresh produce according to the legal or regulatory requirements, the organisational health and safety, hygiene and environmental standards and instructions.</w:t>
            </w:r>
          </w:p>
          <w:p w14:paraId="57EA9DF6" w14:textId="29648456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Deal with materials that can be re-cycled or re-worked.</w:t>
            </w:r>
          </w:p>
          <w:p w14:paraId="5EBACBBE" w14:textId="721FFA9D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Dispose of waste material according to organisational procedures.</w:t>
            </w:r>
          </w:p>
          <w:p w14:paraId="1AC62935" w14:textId="20AD83ED" w:rsidR="008477E3" w:rsidRDefault="008477E3" w:rsidP="008477E3">
            <w:pPr>
              <w:pStyle w:val="ListParagraph"/>
              <w:numPr>
                <w:ilvl w:val="0"/>
                <w:numId w:val="34"/>
              </w:numPr>
            </w:pPr>
            <w:r>
              <w:t>Make equipment and work station ready for future use, after the completion of the process.</w:t>
            </w:r>
          </w:p>
          <w:p w14:paraId="6D62E883" w14:textId="77777777" w:rsidR="005C2688" w:rsidRDefault="008477E3" w:rsidP="002D5098">
            <w:pPr>
              <w:pStyle w:val="ListParagraph"/>
              <w:numPr>
                <w:ilvl w:val="0"/>
                <w:numId w:val="34"/>
              </w:numPr>
            </w:pPr>
            <w:r>
              <w:t>Maintain communication according to organisational procedures.</w:t>
            </w:r>
          </w:p>
          <w:p w14:paraId="6B85A2A6" w14:textId="367A5189" w:rsidR="00DA7130" w:rsidRPr="005029DE" w:rsidRDefault="00DA7130" w:rsidP="002D5098">
            <w:pPr>
              <w:pStyle w:val="ListParagraph"/>
              <w:numPr>
                <w:ilvl w:val="0"/>
                <w:numId w:val="34"/>
              </w:numPr>
            </w:pPr>
            <w:r w:rsidRPr="00DA7130">
              <w:t>Complete all records in accordance with organisational standards.</w:t>
            </w:r>
          </w:p>
        </w:tc>
      </w:tr>
    </w:tbl>
    <w:bookmarkEnd w:id="4"/>
    <w:p w14:paraId="223852BC" w14:textId="1163FD3E" w:rsidR="007C6C2F" w:rsidRDefault="00DA7130" w:rsidP="001944AB">
      <w:pPr>
        <w:rPr>
          <w:rFonts w:cs="Arial"/>
          <w:b/>
          <w:sz w:val="28"/>
          <w:szCs w:val="28"/>
          <w:lang w:val="en-GB"/>
        </w:rPr>
      </w:pPr>
      <w:r w:rsidRPr="00DA7130">
        <w:rPr>
          <w:rFonts w:cs="Arial"/>
          <w:b/>
          <w:sz w:val="28"/>
          <w:szCs w:val="28"/>
          <w:lang w:bidi="ar-SA"/>
        </w:rPr>
        <w:t>Unit IMPPP124 (J5ML 04)</w:t>
      </w:r>
      <w:r w:rsidRPr="00DA7130">
        <w:rPr>
          <w:rFonts w:cs="Arial"/>
          <w:b/>
          <w:sz w:val="28"/>
          <w:szCs w:val="28"/>
          <w:lang w:bidi="ar-SA"/>
        </w:rPr>
        <w:tab/>
      </w:r>
      <w:r w:rsidRPr="00DA7130">
        <w:rPr>
          <w:rFonts w:cs="Arial"/>
          <w:b/>
          <w:sz w:val="28"/>
          <w:szCs w:val="28"/>
          <w:lang w:val="en-GB"/>
        </w:rPr>
        <w:t>Control the Production of Ready-to-Eat Fresh Produce Products</w:t>
      </w:r>
    </w:p>
    <w:p w14:paraId="43F6DB89" w14:textId="77777777" w:rsidR="00DA7130" w:rsidRDefault="00DA7130" w:rsidP="001944AB"/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827"/>
        <w:gridCol w:w="141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5029DE" w:rsidRPr="0064705B" w14:paraId="06CBE064" w14:textId="682E706C" w:rsidTr="006E605C">
        <w:trPr>
          <w:trHeight w:val="470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9356" w:type="dxa"/>
            <w:gridSpan w:val="2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6E605C">
        <w:trPr>
          <w:trHeight w:val="63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3827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9356" w:type="dxa"/>
            <w:gridSpan w:val="2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E605C" w:rsidRPr="0064705B" w14:paraId="11DC9924" w14:textId="36432B29" w:rsidTr="006E605C">
        <w:tc>
          <w:tcPr>
            <w:tcW w:w="141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6E605C" w:rsidRPr="006E605C" w:rsidRDefault="006E605C" w:rsidP="006E605C">
            <w:pPr>
              <w:pStyle w:val="Table10"/>
              <w:jc w:val="center"/>
              <w:rPr>
                <w:b/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58D3D57" w14:textId="4E04CF90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6676EF5F" w14:textId="5C3913DA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BC9F543" w14:textId="5A48B5B5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9DBA7A0" w14:textId="5C7AE6DD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ABA75E7" w14:textId="42BB25D9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2E49CB0D" w14:textId="62120319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FFF8B09" w14:textId="413E20FD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985C5E3" w14:textId="07063A89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C058BB4" w14:textId="74830EB8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0BCD43FF" w14:textId="1D78301F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CB64BAD" w14:textId="6EB16560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88214F9" w14:textId="343416BB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116B683B" w14:textId="44EAD094" w:rsidR="006E605C" w:rsidRPr="006E605C" w:rsidRDefault="006E605C" w:rsidP="006E605C">
            <w:pPr>
              <w:rPr>
                <w:sz w:val="18"/>
                <w:szCs w:val="18"/>
              </w:rPr>
            </w:pPr>
            <w:r w:rsidRPr="006E605C">
              <w:rPr>
                <w:b/>
                <w:sz w:val="18"/>
                <w:szCs w:val="18"/>
              </w:rPr>
              <w:t>22</w:t>
            </w:r>
          </w:p>
        </w:tc>
      </w:tr>
      <w:tr w:rsidR="006E605C" w:rsidRPr="0064705B" w14:paraId="3A084DFB" w14:textId="3A4B5C10" w:rsidTr="006E605C">
        <w:tc>
          <w:tcPr>
            <w:tcW w:w="1419" w:type="dxa"/>
            <w:shd w:val="clear" w:color="auto" w:fill="auto"/>
          </w:tcPr>
          <w:p w14:paraId="56EBA709" w14:textId="77777777" w:rsidR="006E605C" w:rsidRDefault="006E605C" w:rsidP="006E605C">
            <w:pPr>
              <w:pStyle w:val="Table10"/>
            </w:pPr>
          </w:p>
          <w:p w14:paraId="2973DD83" w14:textId="77777777" w:rsidR="006E605C" w:rsidRDefault="006E605C" w:rsidP="006E605C">
            <w:pPr>
              <w:pStyle w:val="Table10"/>
            </w:pPr>
          </w:p>
          <w:p w14:paraId="5D05AAE0" w14:textId="77777777" w:rsidR="006E605C" w:rsidRDefault="006E605C" w:rsidP="006E605C">
            <w:pPr>
              <w:pStyle w:val="Table10"/>
            </w:pPr>
          </w:p>
          <w:p w14:paraId="3D794DBC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shd w:val="clear" w:color="auto" w:fill="auto"/>
          </w:tcPr>
          <w:p w14:paraId="71A7F086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14:paraId="52C32C9B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14:paraId="24930DC0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883579E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1C50C36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F7235DB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B88DBE9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C69732E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474772B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30C5CBB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C4E1694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</w:tcPr>
          <w:p w14:paraId="2EA2F3A7" w14:textId="77777777" w:rsidR="006E605C" w:rsidRPr="0064705B" w:rsidRDefault="006E605C" w:rsidP="006E605C"/>
        </w:tc>
        <w:tc>
          <w:tcPr>
            <w:tcW w:w="426" w:type="dxa"/>
          </w:tcPr>
          <w:p w14:paraId="3C6A21F6" w14:textId="77777777" w:rsidR="006E605C" w:rsidRPr="0064705B" w:rsidRDefault="006E605C" w:rsidP="006E605C"/>
        </w:tc>
        <w:tc>
          <w:tcPr>
            <w:tcW w:w="425" w:type="dxa"/>
          </w:tcPr>
          <w:p w14:paraId="4EA5C178" w14:textId="77777777" w:rsidR="006E605C" w:rsidRPr="0064705B" w:rsidRDefault="006E605C" w:rsidP="006E605C"/>
        </w:tc>
        <w:tc>
          <w:tcPr>
            <w:tcW w:w="425" w:type="dxa"/>
          </w:tcPr>
          <w:p w14:paraId="7817A37B" w14:textId="77777777" w:rsidR="006E605C" w:rsidRPr="0064705B" w:rsidRDefault="006E605C" w:rsidP="006E605C"/>
        </w:tc>
        <w:tc>
          <w:tcPr>
            <w:tcW w:w="425" w:type="dxa"/>
          </w:tcPr>
          <w:p w14:paraId="3DE7A570" w14:textId="77777777" w:rsidR="006E605C" w:rsidRPr="0064705B" w:rsidRDefault="006E605C" w:rsidP="006E605C"/>
        </w:tc>
        <w:tc>
          <w:tcPr>
            <w:tcW w:w="426" w:type="dxa"/>
          </w:tcPr>
          <w:p w14:paraId="7AC287FC" w14:textId="77777777" w:rsidR="006E605C" w:rsidRPr="0064705B" w:rsidRDefault="006E605C" w:rsidP="006E605C"/>
        </w:tc>
        <w:tc>
          <w:tcPr>
            <w:tcW w:w="425" w:type="dxa"/>
          </w:tcPr>
          <w:p w14:paraId="13E7C7A2" w14:textId="77777777" w:rsidR="006E605C" w:rsidRPr="0064705B" w:rsidRDefault="006E605C" w:rsidP="006E605C"/>
        </w:tc>
        <w:tc>
          <w:tcPr>
            <w:tcW w:w="425" w:type="dxa"/>
          </w:tcPr>
          <w:p w14:paraId="3DE259B5" w14:textId="77777777" w:rsidR="006E605C" w:rsidRPr="0064705B" w:rsidRDefault="006E605C" w:rsidP="006E605C"/>
        </w:tc>
        <w:tc>
          <w:tcPr>
            <w:tcW w:w="425" w:type="dxa"/>
          </w:tcPr>
          <w:p w14:paraId="2F985603" w14:textId="77777777" w:rsidR="006E605C" w:rsidRPr="0064705B" w:rsidRDefault="006E605C" w:rsidP="006E605C"/>
        </w:tc>
        <w:tc>
          <w:tcPr>
            <w:tcW w:w="426" w:type="dxa"/>
          </w:tcPr>
          <w:p w14:paraId="02288217" w14:textId="77777777" w:rsidR="006E605C" w:rsidRPr="0064705B" w:rsidRDefault="006E605C" w:rsidP="006E605C"/>
        </w:tc>
        <w:tc>
          <w:tcPr>
            <w:tcW w:w="425" w:type="dxa"/>
          </w:tcPr>
          <w:p w14:paraId="67136D64" w14:textId="77777777" w:rsidR="006E605C" w:rsidRPr="0064705B" w:rsidRDefault="006E605C" w:rsidP="006E605C"/>
        </w:tc>
        <w:tc>
          <w:tcPr>
            <w:tcW w:w="425" w:type="dxa"/>
          </w:tcPr>
          <w:p w14:paraId="6F5888A4" w14:textId="77777777" w:rsidR="006E605C" w:rsidRPr="0064705B" w:rsidRDefault="006E605C" w:rsidP="006E605C"/>
        </w:tc>
        <w:tc>
          <w:tcPr>
            <w:tcW w:w="426" w:type="dxa"/>
          </w:tcPr>
          <w:p w14:paraId="327F0154" w14:textId="77777777" w:rsidR="006E605C" w:rsidRPr="0064705B" w:rsidRDefault="006E605C" w:rsidP="006E605C"/>
        </w:tc>
      </w:tr>
      <w:tr w:rsidR="006E605C" w:rsidRPr="0064705B" w14:paraId="43E2D127" w14:textId="4F89FF67" w:rsidTr="006E605C">
        <w:tc>
          <w:tcPr>
            <w:tcW w:w="1419" w:type="dxa"/>
            <w:shd w:val="clear" w:color="auto" w:fill="auto"/>
          </w:tcPr>
          <w:p w14:paraId="6BA45BA4" w14:textId="77777777" w:rsidR="006E605C" w:rsidRDefault="006E605C" w:rsidP="006E605C">
            <w:pPr>
              <w:pStyle w:val="Table10"/>
            </w:pPr>
          </w:p>
          <w:p w14:paraId="1B5C8B08" w14:textId="77777777" w:rsidR="006E605C" w:rsidRDefault="006E605C" w:rsidP="006E605C">
            <w:pPr>
              <w:pStyle w:val="Table10"/>
            </w:pPr>
          </w:p>
          <w:p w14:paraId="484E6D79" w14:textId="77777777" w:rsidR="006E605C" w:rsidRDefault="006E605C" w:rsidP="006E605C">
            <w:pPr>
              <w:pStyle w:val="Table10"/>
            </w:pPr>
          </w:p>
          <w:p w14:paraId="03CAA44F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shd w:val="clear" w:color="auto" w:fill="auto"/>
          </w:tcPr>
          <w:p w14:paraId="100E2D04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14:paraId="0AE19C6B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14:paraId="0C3A5D90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62402A1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E859F80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0744B025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1262938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00848DF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8E072D9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5A2AE86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D0E0D4B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</w:tcPr>
          <w:p w14:paraId="27346223" w14:textId="77777777" w:rsidR="006E605C" w:rsidRPr="0064705B" w:rsidRDefault="006E605C" w:rsidP="006E605C"/>
        </w:tc>
        <w:tc>
          <w:tcPr>
            <w:tcW w:w="426" w:type="dxa"/>
          </w:tcPr>
          <w:p w14:paraId="1FA59C87" w14:textId="77777777" w:rsidR="006E605C" w:rsidRPr="0064705B" w:rsidRDefault="006E605C" w:rsidP="006E605C"/>
        </w:tc>
        <w:tc>
          <w:tcPr>
            <w:tcW w:w="425" w:type="dxa"/>
          </w:tcPr>
          <w:p w14:paraId="2F72A948" w14:textId="77777777" w:rsidR="006E605C" w:rsidRPr="0064705B" w:rsidRDefault="006E605C" w:rsidP="006E605C"/>
        </w:tc>
        <w:tc>
          <w:tcPr>
            <w:tcW w:w="425" w:type="dxa"/>
          </w:tcPr>
          <w:p w14:paraId="7C17E67C" w14:textId="77777777" w:rsidR="006E605C" w:rsidRPr="0064705B" w:rsidRDefault="006E605C" w:rsidP="006E605C"/>
        </w:tc>
        <w:tc>
          <w:tcPr>
            <w:tcW w:w="425" w:type="dxa"/>
          </w:tcPr>
          <w:p w14:paraId="3BF21B9B" w14:textId="77777777" w:rsidR="006E605C" w:rsidRPr="0064705B" w:rsidRDefault="006E605C" w:rsidP="006E605C"/>
        </w:tc>
        <w:tc>
          <w:tcPr>
            <w:tcW w:w="426" w:type="dxa"/>
          </w:tcPr>
          <w:p w14:paraId="5219ED30" w14:textId="77777777" w:rsidR="006E605C" w:rsidRPr="0064705B" w:rsidRDefault="006E605C" w:rsidP="006E605C"/>
        </w:tc>
        <w:tc>
          <w:tcPr>
            <w:tcW w:w="425" w:type="dxa"/>
          </w:tcPr>
          <w:p w14:paraId="47AD2926" w14:textId="77777777" w:rsidR="006E605C" w:rsidRPr="0064705B" w:rsidRDefault="006E605C" w:rsidP="006E605C"/>
        </w:tc>
        <w:tc>
          <w:tcPr>
            <w:tcW w:w="425" w:type="dxa"/>
          </w:tcPr>
          <w:p w14:paraId="5910610F" w14:textId="77777777" w:rsidR="006E605C" w:rsidRPr="0064705B" w:rsidRDefault="006E605C" w:rsidP="006E605C"/>
        </w:tc>
        <w:tc>
          <w:tcPr>
            <w:tcW w:w="425" w:type="dxa"/>
          </w:tcPr>
          <w:p w14:paraId="64685683" w14:textId="77777777" w:rsidR="006E605C" w:rsidRPr="0064705B" w:rsidRDefault="006E605C" w:rsidP="006E605C"/>
        </w:tc>
        <w:tc>
          <w:tcPr>
            <w:tcW w:w="426" w:type="dxa"/>
          </w:tcPr>
          <w:p w14:paraId="11CBC62B" w14:textId="77777777" w:rsidR="006E605C" w:rsidRPr="0064705B" w:rsidRDefault="006E605C" w:rsidP="006E605C"/>
        </w:tc>
        <w:tc>
          <w:tcPr>
            <w:tcW w:w="425" w:type="dxa"/>
          </w:tcPr>
          <w:p w14:paraId="517E2CA6" w14:textId="77777777" w:rsidR="006E605C" w:rsidRPr="0064705B" w:rsidRDefault="006E605C" w:rsidP="006E605C"/>
        </w:tc>
        <w:tc>
          <w:tcPr>
            <w:tcW w:w="425" w:type="dxa"/>
          </w:tcPr>
          <w:p w14:paraId="7083ABA7" w14:textId="77777777" w:rsidR="006E605C" w:rsidRPr="0064705B" w:rsidRDefault="006E605C" w:rsidP="006E605C"/>
        </w:tc>
        <w:tc>
          <w:tcPr>
            <w:tcW w:w="426" w:type="dxa"/>
          </w:tcPr>
          <w:p w14:paraId="065D0D39" w14:textId="77777777" w:rsidR="006E605C" w:rsidRPr="0064705B" w:rsidRDefault="006E605C" w:rsidP="006E605C"/>
        </w:tc>
      </w:tr>
      <w:tr w:rsidR="006E605C" w:rsidRPr="0064705B" w14:paraId="1BB1791D" w14:textId="05DBF208" w:rsidTr="006E605C">
        <w:tc>
          <w:tcPr>
            <w:tcW w:w="1419" w:type="dxa"/>
            <w:shd w:val="clear" w:color="auto" w:fill="auto"/>
          </w:tcPr>
          <w:p w14:paraId="6F7EAEBD" w14:textId="77777777" w:rsidR="006E605C" w:rsidRDefault="006E605C" w:rsidP="006E605C">
            <w:pPr>
              <w:pStyle w:val="Table10"/>
            </w:pPr>
          </w:p>
          <w:p w14:paraId="6A02863D" w14:textId="77777777" w:rsidR="006E605C" w:rsidRDefault="006E605C" w:rsidP="006E605C">
            <w:pPr>
              <w:pStyle w:val="Table10"/>
            </w:pPr>
          </w:p>
          <w:p w14:paraId="7DE4BC7B" w14:textId="77777777" w:rsidR="006E605C" w:rsidRDefault="006E605C" w:rsidP="006E605C">
            <w:pPr>
              <w:pStyle w:val="Table10"/>
            </w:pPr>
          </w:p>
          <w:p w14:paraId="4B1FB138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shd w:val="clear" w:color="auto" w:fill="auto"/>
          </w:tcPr>
          <w:p w14:paraId="19DE98F9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14:paraId="0B9F43F4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14:paraId="77FEA3A8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ED950D3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1FEA4F6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10B6A60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DFCCC34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632ACE0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11ED9E2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79951AD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FDF1185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</w:tcPr>
          <w:p w14:paraId="714E8CC2" w14:textId="77777777" w:rsidR="006E605C" w:rsidRPr="0064705B" w:rsidRDefault="006E605C" w:rsidP="006E605C"/>
        </w:tc>
        <w:tc>
          <w:tcPr>
            <w:tcW w:w="426" w:type="dxa"/>
          </w:tcPr>
          <w:p w14:paraId="6D7AE024" w14:textId="77777777" w:rsidR="006E605C" w:rsidRPr="0064705B" w:rsidRDefault="006E605C" w:rsidP="006E605C"/>
        </w:tc>
        <w:tc>
          <w:tcPr>
            <w:tcW w:w="425" w:type="dxa"/>
          </w:tcPr>
          <w:p w14:paraId="1DF5B40D" w14:textId="77777777" w:rsidR="006E605C" w:rsidRPr="0064705B" w:rsidRDefault="006E605C" w:rsidP="006E605C"/>
        </w:tc>
        <w:tc>
          <w:tcPr>
            <w:tcW w:w="425" w:type="dxa"/>
          </w:tcPr>
          <w:p w14:paraId="61E0CAD6" w14:textId="77777777" w:rsidR="006E605C" w:rsidRPr="0064705B" w:rsidRDefault="006E605C" w:rsidP="006E605C"/>
        </w:tc>
        <w:tc>
          <w:tcPr>
            <w:tcW w:w="425" w:type="dxa"/>
          </w:tcPr>
          <w:p w14:paraId="07D25AD9" w14:textId="77777777" w:rsidR="006E605C" w:rsidRPr="0064705B" w:rsidRDefault="006E605C" w:rsidP="006E605C"/>
        </w:tc>
        <w:tc>
          <w:tcPr>
            <w:tcW w:w="426" w:type="dxa"/>
          </w:tcPr>
          <w:p w14:paraId="2BF3E7E9" w14:textId="77777777" w:rsidR="006E605C" w:rsidRPr="0064705B" w:rsidRDefault="006E605C" w:rsidP="006E605C"/>
        </w:tc>
        <w:tc>
          <w:tcPr>
            <w:tcW w:w="425" w:type="dxa"/>
          </w:tcPr>
          <w:p w14:paraId="4714AE82" w14:textId="77777777" w:rsidR="006E605C" w:rsidRPr="0064705B" w:rsidRDefault="006E605C" w:rsidP="006E605C"/>
        </w:tc>
        <w:tc>
          <w:tcPr>
            <w:tcW w:w="425" w:type="dxa"/>
          </w:tcPr>
          <w:p w14:paraId="7F779B65" w14:textId="77777777" w:rsidR="006E605C" w:rsidRPr="0064705B" w:rsidRDefault="006E605C" w:rsidP="006E605C"/>
        </w:tc>
        <w:tc>
          <w:tcPr>
            <w:tcW w:w="425" w:type="dxa"/>
          </w:tcPr>
          <w:p w14:paraId="2A9180A8" w14:textId="77777777" w:rsidR="006E605C" w:rsidRPr="0064705B" w:rsidRDefault="006E605C" w:rsidP="006E605C"/>
        </w:tc>
        <w:tc>
          <w:tcPr>
            <w:tcW w:w="426" w:type="dxa"/>
          </w:tcPr>
          <w:p w14:paraId="2B017663" w14:textId="77777777" w:rsidR="006E605C" w:rsidRPr="0064705B" w:rsidRDefault="006E605C" w:rsidP="006E605C"/>
        </w:tc>
        <w:tc>
          <w:tcPr>
            <w:tcW w:w="425" w:type="dxa"/>
          </w:tcPr>
          <w:p w14:paraId="72278722" w14:textId="77777777" w:rsidR="006E605C" w:rsidRPr="0064705B" w:rsidRDefault="006E605C" w:rsidP="006E605C"/>
        </w:tc>
        <w:tc>
          <w:tcPr>
            <w:tcW w:w="425" w:type="dxa"/>
          </w:tcPr>
          <w:p w14:paraId="71781504" w14:textId="77777777" w:rsidR="006E605C" w:rsidRPr="0064705B" w:rsidRDefault="006E605C" w:rsidP="006E605C"/>
        </w:tc>
        <w:tc>
          <w:tcPr>
            <w:tcW w:w="426" w:type="dxa"/>
          </w:tcPr>
          <w:p w14:paraId="26CB296C" w14:textId="77777777" w:rsidR="006E605C" w:rsidRPr="0064705B" w:rsidRDefault="006E605C" w:rsidP="006E605C"/>
        </w:tc>
      </w:tr>
      <w:tr w:rsidR="006E605C" w:rsidRPr="0064705B" w14:paraId="21B4185A" w14:textId="0E26FC24" w:rsidTr="006E605C">
        <w:tc>
          <w:tcPr>
            <w:tcW w:w="1419" w:type="dxa"/>
            <w:shd w:val="clear" w:color="auto" w:fill="auto"/>
          </w:tcPr>
          <w:p w14:paraId="02801206" w14:textId="77777777" w:rsidR="006E605C" w:rsidRDefault="006E605C" w:rsidP="006E605C">
            <w:pPr>
              <w:pStyle w:val="Table10"/>
            </w:pPr>
          </w:p>
          <w:p w14:paraId="06402469" w14:textId="77777777" w:rsidR="006E605C" w:rsidRDefault="006E605C" w:rsidP="006E605C">
            <w:pPr>
              <w:pStyle w:val="Table10"/>
            </w:pPr>
          </w:p>
          <w:p w14:paraId="65C17469" w14:textId="77777777" w:rsidR="006E605C" w:rsidRDefault="006E605C" w:rsidP="006E605C">
            <w:pPr>
              <w:pStyle w:val="Table10"/>
            </w:pPr>
          </w:p>
          <w:p w14:paraId="499BCDAE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shd w:val="clear" w:color="auto" w:fill="auto"/>
          </w:tcPr>
          <w:p w14:paraId="792E6C31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14:paraId="04F987CB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14:paraId="73DB311D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AF8127B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9E9D6B8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7ADF291B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E38EFF6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95A93A6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2DF14A2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33274FB6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629D030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</w:tcPr>
          <w:p w14:paraId="53EA576C" w14:textId="77777777" w:rsidR="006E605C" w:rsidRPr="0064705B" w:rsidRDefault="006E605C" w:rsidP="006E605C"/>
        </w:tc>
        <w:tc>
          <w:tcPr>
            <w:tcW w:w="426" w:type="dxa"/>
          </w:tcPr>
          <w:p w14:paraId="6028B142" w14:textId="77777777" w:rsidR="006E605C" w:rsidRPr="0064705B" w:rsidRDefault="006E605C" w:rsidP="006E605C"/>
        </w:tc>
        <w:tc>
          <w:tcPr>
            <w:tcW w:w="425" w:type="dxa"/>
          </w:tcPr>
          <w:p w14:paraId="142527D1" w14:textId="77777777" w:rsidR="006E605C" w:rsidRPr="0064705B" w:rsidRDefault="006E605C" w:rsidP="006E605C"/>
        </w:tc>
        <w:tc>
          <w:tcPr>
            <w:tcW w:w="425" w:type="dxa"/>
          </w:tcPr>
          <w:p w14:paraId="08A39B31" w14:textId="77777777" w:rsidR="006E605C" w:rsidRPr="0064705B" w:rsidRDefault="006E605C" w:rsidP="006E605C"/>
        </w:tc>
        <w:tc>
          <w:tcPr>
            <w:tcW w:w="425" w:type="dxa"/>
          </w:tcPr>
          <w:p w14:paraId="07855D6D" w14:textId="77777777" w:rsidR="006E605C" w:rsidRPr="0064705B" w:rsidRDefault="006E605C" w:rsidP="006E605C"/>
        </w:tc>
        <w:tc>
          <w:tcPr>
            <w:tcW w:w="426" w:type="dxa"/>
          </w:tcPr>
          <w:p w14:paraId="225DE209" w14:textId="77777777" w:rsidR="006E605C" w:rsidRPr="0064705B" w:rsidRDefault="006E605C" w:rsidP="006E605C"/>
        </w:tc>
        <w:tc>
          <w:tcPr>
            <w:tcW w:w="425" w:type="dxa"/>
          </w:tcPr>
          <w:p w14:paraId="06B53908" w14:textId="77777777" w:rsidR="006E605C" w:rsidRPr="0064705B" w:rsidRDefault="006E605C" w:rsidP="006E605C"/>
        </w:tc>
        <w:tc>
          <w:tcPr>
            <w:tcW w:w="425" w:type="dxa"/>
          </w:tcPr>
          <w:p w14:paraId="71599F80" w14:textId="77777777" w:rsidR="006E605C" w:rsidRPr="0064705B" w:rsidRDefault="006E605C" w:rsidP="006E605C"/>
        </w:tc>
        <w:tc>
          <w:tcPr>
            <w:tcW w:w="425" w:type="dxa"/>
          </w:tcPr>
          <w:p w14:paraId="1648E92A" w14:textId="77777777" w:rsidR="006E605C" w:rsidRPr="0064705B" w:rsidRDefault="006E605C" w:rsidP="006E605C"/>
        </w:tc>
        <w:tc>
          <w:tcPr>
            <w:tcW w:w="426" w:type="dxa"/>
          </w:tcPr>
          <w:p w14:paraId="0625A6E2" w14:textId="77777777" w:rsidR="006E605C" w:rsidRPr="0064705B" w:rsidRDefault="006E605C" w:rsidP="006E605C"/>
        </w:tc>
        <w:tc>
          <w:tcPr>
            <w:tcW w:w="425" w:type="dxa"/>
          </w:tcPr>
          <w:p w14:paraId="6D7FEF89" w14:textId="77777777" w:rsidR="006E605C" w:rsidRPr="0064705B" w:rsidRDefault="006E605C" w:rsidP="006E605C"/>
        </w:tc>
        <w:tc>
          <w:tcPr>
            <w:tcW w:w="425" w:type="dxa"/>
          </w:tcPr>
          <w:p w14:paraId="601546E4" w14:textId="77777777" w:rsidR="006E605C" w:rsidRPr="0064705B" w:rsidRDefault="006E605C" w:rsidP="006E605C"/>
        </w:tc>
        <w:tc>
          <w:tcPr>
            <w:tcW w:w="426" w:type="dxa"/>
          </w:tcPr>
          <w:p w14:paraId="2B4D76DD" w14:textId="77777777" w:rsidR="006E605C" w:rsidRPr="0064705B" w:rsidRDefault="006E605C" w:rsidP="006E605C"/>
        </w:tc>
      </w:tr>
      <w:tr w:rsidR="006E605C" w:rsidRPr="0064705B" w14:paraId="430F543F" w14:textId="6FE89C4B" w:rsidTr="006E605C">
        <w:tc>
          <w:tcPr>
            <w:tcW w:w="1419" w:type="dxa"/>
            <w:shd w:val="clear" w:color="auto" w:fill="auto"/>
          </w:tcPr>
          <w:p w14:paraId="1516F1FD" w14:textId="77777777" w:rsidR="006E605C" w:rsidRDefault="006E605C" w:rsidP="006E605C">
            <w:pPr>
              <w:pStyle w:val="Table10"/>
            </w:pPr>
          </w:p>
          <w:p w14:paraId="2C4E40B7" w14:textId="77777777" w:rsidR="006E605C" w:rsidRDefault="006E605C" w:rsidP="006E605C">
            <w:pPr>
              <w:pStyle w:val="Table10"/>
            </w:pPr>
          </w:p>
          <w:p w14:paraId="51158319" w14:textId="77777777" w:rsidR="006E605C" w:rsidRDefault="006E605C" w:rsidP="006E605C">
            <w:pPr>
              <w:pStyle w:val="Table10"/>
            </w:pPr>
          </w:p>
          <w:p w14:paraId="41532F06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shd w:val="clear" w:color="auto" w:fill="auto"/>
          </w:tcPr>
          <w:p w14:paraId="2F3FC3F6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14:paraId="3C4D727C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14:paraId="022DC8C8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17C49F1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82D7F9E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4858B71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2434CFD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AED3EB6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4A8B7374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62D910D7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C67F0EE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</w:tcPr>
          <w:p w14:paraId="5B476BA8" w14:textId="77777777" w:rsidR="006E605C" w:rsidRPr="0064705B" w:rsidRDefault="006E605C" w:rsidP="006E605C"/>
        </w:tc>
        <w:tc>
          <w:tcPr>
            <w:tcW w:w="426" w:type="dxa"/>
          </w:tcPr>
          <w:p w14:paraId="5DF9F827" w14:textId="77777777" w:rsidR="006E605C" w:rsidRPr="0064705B" w:rsidRDefault="006E605C" w:rsidP="006E605C"/>
        </w:tc>
        <w:tc>
          <w:tcPr>
            <w:tcW w:w="425" w:type="dxa"/>
          </w:tcPr>
          <w:p w14:paraId="59B1CE20" w14:textId="77777777" w:rsidR="006E605C" w:rsidRPr="0064705B" w:rsidRDefault="006E605C" w:rsidP="006E605C"/>
        </w:tc>
        <w:tc>
          <w:tcPr>
            <w:tcW w:w="425" w:type="dxa"/>
          </w:tcPr>
          <w:p w14:paraId="49C0D5F7" w14:textId="77777777" w:rsidR="006E605C" w:rsidRPr="0064705B" w:rsidRDefault="006E605C" w:rsidP="006E605C"/>
        </w:tc>
        <w:tc>
          <w:tcPr>
            <w:tcW w:w="425" w:type="dxa"/>
          </w:tcPr>
          <w:p w14:paraId="05DD5427" w14:textId="77777777" w:rsidR="006E605C" w:rsidRPr="0064705B" w:rsidRDefault="006E605C" w:rsidP="006E605C"/>
        </w:tc>
        <w:tc>
          <w:tcPr>
            <w:tcW w:w="426" w:type="dxa"/>
          </w:tcPr>
          <w:p w14:paraId="16F21378" w14:textId="77777777" w:rsidR="006E605C" w:rsidRPr="0064705B" w:rsidRDefault="006E605C" w:rsidP="006E605C"/>
        </w:tc>
        <w:tc>
          <w:tcPr>
            <w:tcW w:w="425" w:type="dxa"/>
          </w:tcPr>
          <w:p w14:paraId="5FE19804" w14:textId="77777777" w:rsidR="006E605C" w:rsidRPr="0064705B" w:rsidRDefault="006E605C" w:rsidP="006E605C"/>
        </w:tc>
        <w:tc>
          <w:tcPr>
            <w:tcW w:w="425" w:type="dxa"/>
          </w:tcPr>
          <w:p w14:paraId="6C91BED9" w14:textId="77777777" w:rsidR="006E605C" w:rsidRPr="0064705B" w:rsidRDefault="006E605C" w:rsidP="006E605C"/>
        </w:tc>
        <w:tc>
          <w:tcPr>
            <w:tcW w:w="425" w:type="dxa"/>
          </w:tcPr>
          <w:p w14:paraId="2E536C2A" w14:textId="77777777" w:rsidR="006E605C" w:rsidRPr="0064705B" w:rsidRDefault="006E605C" w:rsidP="006E605C"/>
        </w:tc>
        <w:tc>
          <w:tcPr>
            <w:tcW w:w="426" w:type="dxa"/>
          </w:tcPr>
          <w:p w14:paraId="51695F4C" w14:textId="77777777" w:rsidR="006E605C" w:rsidRPr="0064705B" w:rsidRDefault="006E605C" w:rsidP="006E605C"/>
        </w:tc>
        <w:tc>
          <w:tcPr>
            <w:tcW w:w="425" w:type="dxa"/>
          </w:tcPr>
          <w:p w14:paraId="5279D0DB" w14:textId="77777777" w:rsidR="006E605C" w:rsidRPr="0064705B" w:rsidRDefault="006E605C" w:rsidP="006E605C"/>
        </w:tc>
        <w:tc>
          <w:tcPr>
            <w:tcW w:w="425" w:type="dxa"/>
          </w:tcPr>
          <w:p w14:paraId="264E5121" w14:textId="77777777" w:rsidR="006E605C" w:rsidRPr="0064705B" w:rsidRDefault="006E605C" w:rsidP="006E605C"/>
        </w:tc>
        <w:tc>
          <w:tcPr>
            <w:tcW w:w="426" w:type="dxa"/>
          </w:tcPr>
          <w:p w14:paraId="258B2439" w14:textId="77777777" w:rsidR="006E605C" w:rsidRPr="0064705B" w:rsidRDefault="006E605C" w:rsidP="006E605C"/>
        </w:tc>
      </w:tr>
      <w:tr w:rsidR="006E605C" w:rsidRPr="0064705B" w14:paraId="1063F108" w14:textId="120CCFFC" w:rsidTr="006E605C">
        <w:tc>
          <w:tcPr>
            <w:tcW w:w="1419" w:type="dxa"/>
            <w:shd w:val="clear" w:color="auto" w:fill="auto"/>
          </w:tcPr>
          <w:p w14:paraId="3E1FD818" w14:textId="77777777" w:rsidR="006E605C" w:rsidRDefault="006E605C" w:rsidP="006E605C">
            <w:pPr>
              <w:pStyle w:val="Table10"/>
            </w:pPr>
          </w:p>
          <w:p w14:paraId="66B1D713" w14:textId="77777777" w:rsidR="006E605C" w:rsidRDefault="006E605C" w:rsidP="006E605C">
            <w:pPr>
              <w:pStyle w:val="Table10"/>
            </w:pPr>
          </w:p>
          <w:p w14:paraId="4F94E33F" w14:textId="77777777" w:rsidR="006E605C" w:rsidRDefault="006E605C" w:rsidP="006E605C">
            <w:pPr>
              <w:pStyle w:val="Table10"/>
            </w:pPr>
          </w:p>
          <w:p w14:paraId="1DDEBE95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3827" w:type="dxa"/>
            <w:shd w:val="clear" w:color="auto" w:fill="auto"/>
          </w:tcPr>
          <w:p w14:paraId="054213AE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1417" w:type="dxa"/>
            <w:shd w:val="clear" w:color="auto" w:fill="auto"/>
          </w:tcPr>
          <w:p w14:paraId="52F99A81" w14:textId="77777777" w:rsidR="006E605C" w:rsidRPr="0064705B" w:rsidRDefault="006E605C" w:rsidP="006E605C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14:paraId="4CA92BB7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0FEF80E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07EEC22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40358CEC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16C18E4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B03D6E5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D57D088" w14:textId="77777777" w:rsidR="006E605C" w:rsidRPr="00707054" w:rsidRDefault="006E605C" w:rsidP="006E605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CE7B3DF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FEC29E8" w14:textId="77777777" w:rsidR="006E605C" w:rsidRDefault="006E605C" w:rsidP="006E605C">
            <w:pPr>
              <w:pStyle w:val="Table10"/>
              <w:jc w:val="center"/>
            </w:pPr>
          </w:p>
        </w:tc>
        <w:tc>
          <w:tcPr>
            <w:tcW w:w="425" w:type="dxa"/>
          </w:tcPr>
          <w:p w14:paraId="772E626D" w14:textId="77777777" w:rsidR="006E605C" w:rsidRPr="0064705B" w:rsidRDefault="006E605C" w:rsidP="006E605C"/>
        </w:tc>
        <w:tc>
          <w:tcPr>
            <w:tcW w:w="426" w:type="dxa"/>
          </w:tcPr>
          <w:p w14:paraId="4982F8CB" w14:textId="77777777" w:rsidR="006E605C" w:rsidRPr="0064705B" w:rsidRDefault="006E605C" w:rsidP="006E605C"/>
        </w:tc>
        <w:tc>
          <w:tcPr>
            <w:tcW w:w="425" w:type="dxa"/>
          </w:tcPr>
          <w:p w14:paraId="408F4DB3" w14:textId="77777777" w:rsidR="006E605C" w:rsidRPr="0064705B" w:rsidRDefault="006E605C" w:rsidP="006E605C"/>
        </w:tc>
        <w:tc>
          <w:tcPr>
            <w:tcW w:w="425" w:type="dxa"/>
          </w:tcPr>
          <w:p w14:paraId="1093A54E" w14:textId="77777777" w:rsidR="006E605C" w:rsidRPr="0064705B" w:rsidRDefault="006E605C" w:rsidP="006E605C"/>
        </w:tc>
        <w:tc>
          <w:tcPr>
            <w:tcW w:w="425" w:type="dxa"/>
          </w:tcPr>
          <w:p w14:paraId="0B396201" w14:textId="77777777" w:rsidR="006E605C" w:rsidRPr="0064705B" w:rsidRDefault="006E605C" w:rsidP="006E605C"/>
        </w:tc>
        <w:tc>
          <w:tcPr>
            <w:tcW w:w="426" w:type="dxa"/>
          </w:tcPr>
          <w:p w14:paraId="33716A79" w14:textId="77777777" w:rsidR="006E605C" w:rsidRPr="0064705B" w:rsidRDefault="006E605C" w:rsidP="006E605C"/>
        </w:tc>
        <w:tc>
          <w:tcPr>
            <w:tcW w:w="425" w:type="dxa"/>
          </w:tcPr>
          <w:p w14:paraId="210E80F2" w14:textId="77777777" w:rsidR="006E605C" w:rsidRPr="0064705B" w:rsidRDefault="006E605C" w:rsidP="006E605C"/>
        </w:tc>
        <w:tc>
          <w:tcPr>
            <w:tcW w:w="425" w:type="dxa"/>
          </w:tcPr>
          <w:p w14:paraId="44758759" w14:textId="77777777" w:rsidR="006E605C" w:rsidRPr="0064705B" w:rsidRDefault="006E605C" w:rsidP="006E605C"/>
        </w:tc>
        <w:tc>
          <w:tcPr>
            <w:tcW w:w="425" w:type="dxa"/>
          </w:tcPr>
          <w:p w14:paraId="6BD64D74" w14:textId="77777777" w:rsidR="006E605C" w:rsidRPr="0064705B" w:rsidRDefault="006E605C" w:rsidP="006E605C"/>
        </w:tc>
        <w:tc>
          <w:tcPr>
            <w:tcW w:w="426" w:type="dxa"/>
          </w:tcPr>
          <w:p w14:paraId="1766391B" w14:textId="77777777" w:rsidR="006E605C" w:rsidRPr="0064705B" w:rsidRDefault="006E605C" w:rsidP="006E605C"/>
        </w:tc>
        <w:tc>
          <w:tcPr>
            <w:tcW w:w="425" w:type="dxa"/>
          </w:tcPr>
          <w:p w14:paraId="47A96BE4" w14:textId="77777777" w:rsidR="006E605C" w:rsidRPr="0064705B" w:rsidRDefault="006E605C" w:rsidP="006E605C"/>
        </w:tc>
        <w:tc>
          <w:tcPr>
            <w:tcW w:w="425" w:type="dxa"/>
          </w:tcPr>
          <w:p w14:paraId="499CF4AD" w14:textId="77777777" w:rsidR="006E605C" w:rsidRPr="0064705B" w:rsidRDefault="006E605C" w:rsidP="006E605C"/>
        </w:tc>
        <w:tc>
          <w:tcPr>
            <w:tcW w:w="426" w:type="dxa"/>
          </w:tcPr>
          <w:p w14:paraId="25636B70" w14:textId="77777777" w:rsidR="006E605C" w:rsidRPr="0064705B" w:rsidRDefault="006E605C" w:rsidP="006E605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56CA442F" w:rsidR="00F11177" w:rsidRDefault="00DA7130">
      <w:pPr>
        <w:rPr>
          <w:rFonts w:cs="Arial"/>
          <w:b/>
          <w:sz w:val="28"/>
          <w:szCs w:val="28"/>
          <w:lang w:val="en-GB"/>
        </w:rPr>
      </w:pPr>
      <w:bookmarkStart w:id="5" w:name="_Hlk80275077"/>
      <w:r w:rsidRPr="00DA7130">
        <w:rPr>
          <w:rFonts w:cs="Arial"/>
          <w:b/>
          <w:sz w:val="28"/>
          <w:szCs w:val="28"/>
          <w:lang w:bidi="ar-SA"/>
        </w:rPr>
        <w:lastRenderedPageBreak/>
        <w:t>Unit IMPPP124 (J5ML 04)</w:t>
      </w:r>
      <w:r w:rsidRPr="00DA7130">
        <w:rPr>
          <w:rFonts w:cs="Arial"/>
          <w:b/>
          <w:sz w:val="28"/>
          <w:szCs w:val="28"/>
          <w:lang w:bidi="ar-SA"/>
        </w:rPr>
        <w:tab/>
      </w:r>
      <w:r w:rsidRPr="00DA7130">
        <w:rPr>
          <w:rFonts w:cs="Arial"/>
          <w:b/>
          <w:sz w:val="28"/>
          <w:szCs w:val="28"/>
          <w:lang w:val="en-GB"/>
        </w:rPr>
        <w:t>Control the Production of Ready-to-Eat Fresh Produce Products</w:t>
      </w:r>
    </w:p>
    <w:p w14:paraId="28A6A50E" w14:textId="77777777" w:rsidR="00DA7130" w:rsidRDefault="00DA7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228DD7C8" w:rsidR="00121B68" w:rsidRPr="00B538A9" w:rsidRDefault="003C4AB7" w:rsidP="006E605C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>What the legal and regulatory requirements, organisational health</w:t>
            </w:r>
            <w:r w:rsidR="006E605C">
              <w:rPr>
                <w:bCs/>
                <w:lang w:val="en-GB"/>
              </w:rPr>
              <w:t xml:space="preserve"> </w:t>
            </w:r>
            <w:r w:rsidR="006E605C" w:rsidRPr="006E605C">
              <w:rPr>
                <w:bCs/>
                <w:lang w:val="en-GB"/>
              </w:rPr>
              <w:t>and safety, hygiene and environmental standards and instructions</w:t>
            </w:r>
            <w:r w:rsidR="006E605C">
              <w:rPr>
                <w:bCs/>
                <w:lang w:val="en-GB"/>
              </w:rPr>
              <w:t xml:space="preserve"> </w:t>
            </w:r>
            <w:r w:rsidR="006E605C" w:rsidRPr="006E605C">
              <w:rPr>
                <w:bCs/>
                <w:lang w:val="en-GB"/>
              </w:rPr>
              <w:t>are and what may happen if they are not followed</w:t>
            </w:r>
            <w:r w:rsidR="006E605C"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1180D189" w:rsidR="00121B68" w:rsidRPr="00B538A9" w:rsidRDefault="003C4AB7" w:rsidP="006E605C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>The tools and equipment required to support ready-to-eat fresh</w:t>
            </w:r>
            <w:r w:rsidR="006E605C">
              <w:rPr>
                <w:bCs/>
                <w:lang w:val="en-GB"/>
              </w:rPr>
              <w:t xml:space="preserve"> </w:t>
            </w:r>
            <w:r w:rsidR="006E605C" w:rsidRPr="006E605C">
              <w:rPr>
                <w:bCs/>
                <w:lang w:val="en-GB"/>
              </w:rPr>
              <w:t>produce production</w:t>
            </w:r>
            <w:r w:rsidR="006E605C"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2CDD24BE" w:rsidR="00121B68" w:rsidRPr="00B538A9" w:rsidRDefault="003C4AB7" w:rsidP="006E605C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>How to obtain and interpret the relevant process and quality</w:t>
            </w:r>
            <w:r w:rsidR="006E605C">
              <w:rPr>
                <w:bCs/>
                <w:lang w:val="en-GB"/>
              </w:rPr>
              <w:t xml:space="preserve"> </w:t>
            </w:r>
            <w:r w:rsidR="006E605C" w:rsidRPr="006E605C">
              <w:rPr>
                <w:bCs/>
                <w:lang w:val="en-GB"/>
              </w:rPr>
              <w:t>specifications</w:t>
            </w:r>
            <w:r w:rsidR="006E605C"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6FB555F4" w:rsidR="00121B68" w:rsidRPr="00ED6A51" w:rsidRDefault="003C4AB7" w:rsidP="008765C9">
            <w:r w:rsidRPr="006E605C">
              <w:t>How to identify commonly used items of fresh produce</w:t>
            </w:r>
            <w:r w:rsidR="006E605C">
              <w:t>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54D23E1E" w:rsidR="00B538A9" w:rsidRPr="00ED6A51" w:rsidRDefault="003C4AB7" w:rsidP="006E605C">
            <w:r>
              <w:t>How to prepare and maintain work stations in a condition suitable</w:t>
            </w:r>
            <w:r w:rsidR="006E605C">
              <w:t xml:space="preserve"> for ready-to-eat product production.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188F511E" w:rsidR="00B538A9" w:rsidRPr="00970759" w:rsidRDefault="003C4AB7" w:rsidP="00B538A9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>How to achieve</w:t>
            </w:r>
            <w:r w:rsidR="006E605C" w:rsidRPr="006E605C">
              <w:rPr>
                <w:bCs/>
                <w:lang w:val="en-GB"/>
              </w:rPr>
              <w:t xml:space="preserve"> the required product specification</w:t>
            </w:r>
            <w:r w:rsidR="006E605C"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045654D6" w:rsidR="00B538A9" w:rsidRPr="00ED6A51" w:rsidRDefault="003C4AB7" w:rsidP="008765C9">
            <w:r w:rsidRPr="006E605C">
              <w:t>How to assess the quality of ready-to-eat items</w:t>
            </w:r>
            <w:r w:rsidR="006E605C">
              <w:t>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6DD8ECBB" w:rsidR="00B538A9" w:rsidRPr="00ED6A51" w:rsidRDefault="003C4AB7" w:rsidP="006E605C">
            <w:r>
              <w:t>Why the management of food safety is so important to ready-to</w:t>
            </w:r>
            <w:r w:rsidR="006E605C">
              <w:t>-eat product production.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07BB5DDD" w:rsidR="00B538A9" w:rsidRPr="00B538A9" w:rsidRDefault="003C4AB7" w:rsidP="008765C9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>How to deal with a product that is not fit for use</w:t>
            </w:r>
            <w:r w:rsidR="006E605C"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123AC9C3" w:rsidR="00B538A9" w:rsidRDefault="003C4AB7" w:rsidP="006E605C">
            <w:pPr>
              <w:rPr>
                <w:bCs/>
              </w:rPr>
            </w:pPr>
            <w:r w:rsidRPr="006E605C">
              <w:rPr>
                <w:bCs/>
              </w:rPr>
              <w:t>Common quality problems associated with ready-to-eat product</w:t>
            </w:r>
            <w:r w:rsidR="006E605C">
              <w:rPr>
                <w:bCs/>
              </w:rPr>
              <w:t xml:space="preserve"> </w:t>
            </w:r>
            <w:r w:rsidR="006E605C" w:rsidRPr="006E605C">
              <w:rPr>
                <w:bCs/>
              </w:rPr>
              <w:t>production and their likely causes</w:t>
            </w:r>
            <w:r w:rsidR="006E605C">
              <w:rPr>
                <w:bCs/>
              </w:rPr>
              <w:t>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624706CF" w:rsidR="00B538A9" w:rsidRDefault="003C4AB7" w:rsidP="008765C9">
            <w:pPr>
              <w:rPr>
                <w:bCs/>
              </w:rPr>
            </w:pPr>
            <w:r w:rsidRPr="006E605C">
              <w:rPr>
                <w:bCs/>
              </w:rPr>
              <w:t>What action to take when the process specification is not met</w:t>
            </w:r>
            <w:r w:rsidR="006E605C">
              <w:rPr>
                <w:bCs/>
              </w:rPr>
              <w:t>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122734D7" w:rsidR="00B538A9" w:rsidRPr="00970759" w:rsidRDefault="003C4AB7" w:rsidP="008765C9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>The importance of accuracy linked to profitability</w:t>
            </w:r>
            <w:r w:rsidR="006E605C">
              <w:rPr>
                <w:bCs/>
                <w:lang w:val="en-GB"/>
              </w:rPr>
              <w:t xml:space="preserve">. 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6E605C" w14:paraId="404D3D63" w14:textId="77777777" w:rsidTr="00C9761B">
        <w:tc>
          <w:tcPr>
            <w:tcW w:w="563" w:type="dxa"/>
          </w:tcPr>
          <w:p w14:paraId="0CAC1A8D" w14:textId="77777777" w:rsidR="006E605C" w:rsidRDefault="006E605C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1834A25" w14:textId="24684E75" w:rsidR="006E605C" w:rsidRPr="006E605C" w:rsidRDefault="003C4AB7" w:rsidP="008765C9">
            <w:pPr>
              <w:rPr>
                <w:bCs/>
                <w:lang w:val="en-GB"/>
              </w:rPr>
            </w:pPr>
            <w:r w:rsidRPr="006E605C">
              <w:rPr>
                <w:bCs/>
                <w:lang w:val="en-GB"/>
              </w:rPr>
              <w:t xml:space="preserve">The importance of maintaining product control and </w:t>
            </w:r>
            <w:r w:rsidR="006E605C" w:rsidRPr="006E605C">
              <w:rPr>
                <w:bCs/>
                <w:lang w:val="en-GB"/>
              </w:rPr>
              <w:t>traceability</w:t>
            </w:r>
            <w:r w:rsidR="006E605C"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4C04CC0" w14:textId="77777777" w:rsidR="006E605C" w:rsidRDefault="006E605C" w:rsidP="00142130">
            <w:pPr>
              <w:jc w:val="center"/>
            </w:pPr>
          </w:p>
        </w:tc>
      </w:tr>
      <w:tr w:rsidR="006E605C" w14:paraId="0042B752" w14:textId="77777777" w:rsidTr="00C9761B">
        <w:tc>
          <w:tcPr>
            <w:tcW w:w="563" w:type="dxa"/>
          </w:tcPr>
          <w:p w14:paraId="37D2C6B4" w14:textId="77777777" w:rsidR="006E605C" w:rsidRDefault="006E605C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C1DB372" w14:textId="3DAFC1BB" w:rsidR="006E605C" w:rsidRPr="006E605C" w:rsidRDefault="003C4AB7" w:rsidP="003C4AB7">
            <w:pPr>
              <w:rPr>
                <w:bCs/>
                <w:lang w:val="en-GB"/>
              </w:rPr>
            </w:pPr>
            <w:r w:rsidRPr="003C4AB7">
              <w:rPr>
                <w:bCs/>
                <w:lang w:val="en-GB"/>
              </w:rPr>
              <w:t>How ineffective production can lead to wastage and potential</w:t>
            </w:r>
            <w:r>
              <w:rPr>
                <w:bCs/>
                <w:lang w:val="en-GB"/>
              </w:rPr>
              <w:t xml:space="preserve"> </w:t>
            </w:r>
            <w:r w:rsidRPr="003C4AB7">
              <w:rPr>
                <w:bCs/>
                <w:lang w:val="en-GB"/>
              </w:rPr>
              <w:t>customer complaints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0A79DDE8" w14:textId="77777777" w:rsidR="006E605C" w:rsidRDefault="006E605C" w:rsidP="00142130">
            <w:pPr>
              <w:jc w:val="center"/>
            </w:pPr>
          </w:p>
        </w:tc>
      </w:tr>
      <w:tr w:rsidR="006E605C" w14:paraId="51FB2410" w14:textId="77777777" w:rsidTr="00C9761B">
        <w:tc>
          <w:tcPr>
            <w:tcW w:w="563" w:type="dxa"/>
          </w:tcPr>
          <w:p w14:paraId="1A9EE9CF" w14:textId="77777777" w:rsidR="006E605C" w:rsidRDefault="006E605C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D7C7AE5" w14:textId="3B427676" w:rsidR="006E605C" w:rsidRPr="006E605C" w:rsidRDefault="003C4AB7" w:rsidP="008765C9">
            <w:pPr>
              <w:rPr>
                <w:bCs/>
                <w:lang w:val="en-GB"/>
              </w:rPr>
            </w:pPr>
            <w:r w:rsidRPr="003C4AB7">
              <w:rPr>
                <w:bCs/>
                <w:lang w:val="en-GB"/>
              </w:rPr>
              <w:t>How to dispose of waste according to organisational procedures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0B839516" w14:textId="77777777" w:rsidR="006E605C" w:rsidRDefault="006E605C" w:rsidP="00142130">
            <w:pPr>
              <w:jc w:val="center"/>
            </w:pPr>
          </w:p>
        </w:tc>
      </w:tr>
      <w:tr w:rsidR="006E605C" w14:paraId="197F4B90" w14:textId="77777777" w:rsidTr="00C9761B">
        <w:tc>
          <w:tcPr>
            <w:tcW w:w="563" w:type="dxa"/>
          </w:tcPr>
          <w:p w14:paraId="61927A60" w14:textId="77777777" w:rsidR="006E605C" w:rsidRDefault="006E605C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B6DAF9B" w14:textId="2040397B" w:rsidR="006E605C" w:rsidRPr="006E605C" w:rsidRDefault="003C4AB7" w:rsidP="003C4AB7">
            <w:pPr>
              <w:rPr>
                <w:bCs/>
                <w:lang w:val="en-GB"/>
              </w:rPr>
            </w:pPr>
            <w:r w:rsidRPr="003C4AB7">
              <w:rPr>
                <w:bCs/>
                <w:lang w:val="en-GB"/>
              </w:rPr>
              <w:t>How to deal with operating problems within limits of your own</w:t>
            </w:r>
            <w:r>
              <w:rPr>
                <w:bCs/>
                <w:lang w:val="en-GB"/>
              </w:rPr>
              <w:t xml:space="preserve"> </w:t>
            </w:r>
            <w:r w:rsidRPr="003C4AB7">
              <w:rPr>
                <w:bCs/>
                <w:lang w:val="en-GB"/>
              </w:rPr>
              <w:t>authority and competence and why it is important to work within</w:t>
            </w:r>
            <w:r>
              <w:rPr>
                <w:bCs/>
                <w:lang w:val="en-GB"/>
              </w:rPr>
              <w:t xml:space="preserve"> </w:t>
            </w:r>
            <w:r w:rsidRPr="003C4AB7">
              <w:rPr>
                <w:bCs/>
                <w:lang w:val="en-GB"/>
              </w:rPr>
              <w:t>those limits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49F6BB61" w14:textId="77777777" w:rsidR="006E605C" w:rsidRDefault="006E605C" w:rsidP="00142130">
            <w:pPr>
              <w:jc w:val="center"/>
            </w:pPr>
          </w:p>
        </w:tc>
      </w:tr>
      <w:tr w:rsidR="006E605C" w14:paraId="5F779A02" w14:textId="77777777" w:rsidTr="00C9761B">
        <w:tc>
          <w:tcPr>
            <w:tcW w:w="563" w:type="dxa"/>
          </w:tcPr>
          <w:p w14:paraId="17232BED" w14:textId="77777777" w:rsidR="006E605C" w:rsidRDefault="006E605C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B58F020" w14:textId="58350E76" w:rsidR="003C4AB7" w:rsidRPr="006E605C" w:rsidRDefault="003C4AB7" w:rsidP="003C4AB7">
            <w:pPr>
              <w:rPr>
                <w:bCs/>
                <w:lang w:val="en-GB"/>
              </w:rPr>
            </w:pPr>
            <w:r w:rsidRPr="003C4AB7">
              <w:rPr>
                <w:bCs/>
                <w:lang w:val="en-GB"/>
              </w:rPr>
              <w:t>What recording, reporting and communication is needed, how to</w:t>
            </w:r>
            <w:r>
              <w:rPr>
                <w:bCs/>
                <w:lang w:val="en-GB"/>
              </w:rPr>
              <w:t xml:space="preserve"> </w:t>
            </w:r>
            <w:r w:rsidRPr="003C4AB7">
              <w:rPr>
                <w:bCs/>
                <w:lang w:val="en-GB"/>
              </w:rPr>
              <w:t>carry this out and the reasons why it is important to do so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5E00CAF9" w14:textId="77777777" w:rsidR="006E605C" w:rsidRDefault="006E605C" w:rsidP="00142130">
            <w:pPr>
              <w:jc w:val="center"/>
            </w:pPr>
          </w:p>
        </w:tc>
      </w:tr>
      <w:bookmarkEnd w:id="5"/>
    </w:tbl>
    <w:p w14:paraId="391EF8A2" w14:textId="77777777" w:rsidR="00C9761B" w:rsidRDefault="00C9761B" w:rsidP="00C9761B">
      <w:pPr>
        <w:pStyle w:val="Unittitle"/>
      </w:pPr>
    </w:p>
    <w:p w14:paraId="1829C345" w14:textId="07B65C26" w:rsidR="00EA48C8" w:rsidRPr="00E12B5F" w:rsidRDefault="00AB2D75" w:rsidP="00947B0C">
      <w:pPr>
        <w:pStyle w:val="Unittitle"/>
        <w:rPr>
          <w:lang w:bidi="en-US"/>
        </w:rPr>
      </w:pPr>
      <w:r w:rsidRPr="00B538A9">
        <w:rPr>
          <w:b w:val="0"/>
          <w:bCs/>
          <w:sz w:val="22"/>
          <w:szCs w:val="22"/>
        </w:rPr>
        <w:br w:type="page"/>
      </w:r>
      <w:r w:rsidR="00DA7130" w:rsidRPr="00DA7130">
        <w:rPr>
          <w:lang w:val="en-US"/>
        </w:rPr>
        <w:lastRenderedPageBreak/>
        <w:t>Unit IMPPP124 (J5ML 04)</w:t>
      </w:r>
      <w:r w:rsidR="00DA7130" w:rsidRPr="00DA7130">
        <w:rPr>
          <w:lang w:val="en-US"/>
        </w:rPr>
        <w:tab/>
      </w:r>
      <w:r w:rsidR="00DA7130" w:rsidRPr="00DA7130">
        <w:rPr>
          <w:lang w:bidi="en-US"/>
        </w:rPr>
        <w:t>Control the Production of Ready-to-Eat Fresh Produce Products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65D1BC7F" w:rsidR="008E7792" w:rsidRPr="00EC3E42" w:rsidRDefault="00A106A3" w:rsidP="007F19F4">
    <w:pPr>
      <w:pStyle w:val="Footer"/>
      <w:pBdr>
        <w:top w:val="single" w:sz="4" w:space="1" w:color="auto"/>
      </w:pBdr>
    </w:pPr>
    <w:r w:rsidRPr="00A106A3">
      <w:t xml:space="preserve">Unit </w:t>
    </w:r>
    <w:r w:rsidR="00947B0C" w:rsidRPr="00947B0C">
      <w:t xml:space="preserve">IMPPP124 </w:t>
    </w:r>
    <w:r w:rsidRPr="00A106A3">
      <w:t>(</w:t>
    </w:r>
    <w:r w:rsidR="00DA7130">
      <w:t>J5ML 04</w:t>
    </w:r>
    <w:r w:rsidRPr="00A106A3">
      <w:t>)</w:t>
    </w:r>
    <w:r>
      <w:t xml:space="preserve"> </w:t>
    </w:r>
    <w:r w:rsidR="00947B0C" w:rsidRPr="00947B0C">
      <w:t>Control the Production of Ready-to-</w:t>
    </w:r>
    <w:r w:rsidR="00DA7130">
      <w:t>E</w:t>
    </w:r>
    <w:r w:rsidR="00947B0C" w:rsidRPr="00947B0C">
      <w:t>at Fresh Produce Products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905E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642A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6471E"/>
    <w:rsid w:val="0017274B"/>
    <w:rsid w:val="001944AB"/>
    <w:rsid w:val="001A08BA"/>
    <w:rsid w:val="001A1ACF"/>
    <w:rsid w:val="001B587D"/>
    <w:rsid w:val="001B7FB8"/>
    <w:rsid w:val="001C6E7B"/>
    <w:rsid w:val="001D2FC8"/>
    <w:rsid w:val="001D4C99"/>
    <w:rsid w:val="001E24D9"/>
    <w:rsid w:val="0021115B"/>
    <w:rsid w:val="00220153"/>
    <w:rsid w:val="00250577"/>
    <w:rsid w:val="002854D9"/>
    <w:rsid w:val="00296C11"/>
    <w:rsid w:val="00297A87"/>
    <w:rsid w:val="002D5098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C4AB7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16BC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F0F62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E605C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477E3"/>
    <w:rsid w:val="00854CEF"/>
    <w:rsid w:val="00857484"/>
    <w:rsid w:val="00897E1A"/>
    <w:rsid w:val="008A1C80"/>
    <w:rsid w:val="008D2CDB"/>
    <w:rsid w:val="008E7792"/>
    <w:rsid w:val="008F5510"/>
    <w:rsid w:val="0090278C"/>
    <w:rsid w:val="00910423"/>
    <w:rsid w:val="009157B2"/>
    <w:rsid w:val="009207C6"/>
    <w:rsid w:val="00921C41"/>
    <w:rsid w:val="00934964"/>
    <w:rsid w:val="00947B0C"/>
    <w:rsid w:val="00970759"/>
    <w:rsid w:val="00980FEB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61B"/>
    <w:rsid w:val="00D744DF"/>
    <w:rsid w:val="00DA7130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IMPPP124_Control the Production of Ready-to-eat Fresh Produce Products</dc:title>
  <dc:creator/>
  <cp:lastModifiedBy/>
  <cp:revision>1</cp:revision>
  <dcterms:created xsi:type="dcterms:W3CDTF">2021-09-09T15:21:00Z</dcterms:created>
  <dcterms:modified xsi:type="dcterms:W3CDTF">2021-09-16T14:55:00Z</dcterms:modified>
</cp:coreProperties>
</file>